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CCC" w:rsidRDefault="00AE1DF8" w:rsidP="00E8003B">
      <w:pPr>
        <w:jc w:val="both"/>
      </w:pPr>
      <w:r>
        <w:t xml:space="preserve">Until recently Specialty Manufacturing Incorporated has provided the Transpec Vent and Escape Hatch Products in two forms. One form </w:t>
      </w:r>
      <w:r w:rsidR="00E8003B">
        <w:t xml:space="preserve">allowed the lid to </w:t>
      </w:r>
      <w:r w:rsidR="00E8003B" w:rsidRPr="000E2454">
        <w:rPr>
          <w:u w:val="single"/>
        </w:rPr>
        <w:t>only</w:t>
      </w:r>
      <w:r w:rsidR="00E8003B">
        <w:t xml:space="preserve"> be released, for escape purposes, from the inside of the vehicle. This product was commonly known as an “</w:t>
      </w:r>
      <w:r w:rsidR="000E2454">
        <w:t>Inside R</w:t>
      </w:r>
      <w:r w:rsidR="00E8003B">
        <w:t xml:space="preserve">elease </w:t>
      </w:r>
      <w:r w:rsidR="000E2454">
        <w:t>S</w:t>
      </w:r>
      <w:r w:rsidR="00E8003B">
        <w:t xml:space="preserve">tyle”. The other hatch </w:t>
      </w:r>
      <w:r w:rsidR="000032EE">
        <w:t xml:space="preserve">product </w:t>
      </w:r>
      <w:r w:rsidR="00E8003B">
        <w:t xml:space="preserve">was one that allowed the lid to be released from the inside of the bus </w:t>
      </w:r>
      <w:r w:rsidR="000E2454" w:rsidRPr="000E2454">
        <w:rPr>
          <w:u w:val="single"/>
        </w:rPr>
        <w:t>and/</w:t>
      </w:r>
      <w:r w:rsidR="008379E7">
        <w:rPr>
          <w:u w:val="single"/>
        </w:rPr>
        <w:t xml:space="preserve"> </w:t>
      </w:r>
      <w:r w:rsidR="000E2454" w:rsidRPr="000E2454">
        <w:rPr>
          <w:u w:val="single"/>
        </w:rPr>
        <w:t>or</w:t>
      </w:r>
      <w:r w:rsidR="00E8003B">
        <w:t xml:space="preserve"> from the outside of the bus. This style is commonly known as an “</w:t>
      </w:r>
      <w:r w:rsidR="000E2454">
        <w:t>O</w:t>
      </w:r>
      <w:r w:rsidR="00E8003B">
        <w:t xml:space="preserve">utside </w:t>
      </w:r>
      <w:r w:rsidR="000E2454">
        <w:t>R</w:t>
      </w:r>
      <w:r w:rsidR="00E8003B">
        <w:t xml:space="preserve">elease </w:t>
      </w:r>
      <w:r w:rsidR="000E2454">
        <w:t>S</w:t>
      </w:r>
      <w:r w:rsidR="00E8003B">
        <w:t xml:space="preserve">tyle”. Each style was designed for the needs and regulations of specific transportation industries. The two </w:t>
      </w:r>
      <w:r w:rsidR="008379E7">
        <w:t xml:space="preserve">hatch </w:t>
      </w:r>
      <w:r w:rsidR="00E8003B">
        <w:t xml:space="preserve">styles used different lids that were dimensionally and functionally the same except in the area of the outside release knob. </w:t>
      </w:r>
      <w:r w:rsidR="008379E7">
        <w:t xml:space="preserve">The </w:t>
      </w:r>
      <w:r w:rsidR="000032EE">
        <w:t>O</w:t>
      </w:r>
      <w:r w:rsidR="008379E7">
        <w:t xml:space="preserve">utside </w:t>
      </w:r>
      <w:r w:rsidR="000032EE">
        <w:t>R</w:t>
      </w:r>
      <w:r w:rsidR="008379E7">
        <w:t xml:space="preserve">elease lid has a bump for the </w:t>
      </w:r>
      <w:r w:rsidR="000032EE">
        <w:t xml:space="preserve">red </w:t>
      </w:r>
      <w:r w:rsidR="008379E7">
        <w:t>release knob and a depressed area around the knob to provide room for grasping the knob.</w:t>
      </w:r>
    </w:p>
    <w:p w:rsidR="000032EE" w:rsidRDefault="000032EE" w:rsidP="00E8003B">
      <w:pPr>
        <w:jc w:val="both"/>
      </w:pPr>
    </w:p>
    <w:p w:rsidR="00CC65E6" w:rsidRDefault="00CC65E6" w:rsidP="00E8003B">
      <w:pPr>
        <w:jc w:val="both"/>
      </w:pPr>
      <w:r>
        <w:t xml:space="preserve">Some </w:t>
      </w:r>
      <w:r w:rsidR="00D83D0B">
        <w:t xml:space="preserve">families of </w:t>
      </w:r>
      <w:r w:rsidR="008379E7">
        <w:t>hatch</w:t>
      </w:r>
      <w:r>
        <w:t xml:space="preserve"> products use </w:t>
      </w:r>
      <w:r w:rsidR="000032EE">
        <w:t>only</w:t>
      </w:r>
      <w:r>
        <w:t xml:space="preserve"> </w:t>
      </w:r>
      <w:r w:rsidR="000032EE">
        <w:t>the outside release</w:t>
      </w:r>
      <w:r>
        <w:t xml:space="preserve"> lid </w:t>
      </w:r>
      <w:r w:rsidR="000032EE">
        <w:t xml:space="preserve"> regardless of whether the hatch should be opened from the exterior of the vehicle or not (i.e. the T1675 Power Hatches and the T1175 Triple Value Hatches)</w:t>
      </w:r>
      <w:r>
        <w:t>. Other hatch products have been sold using both styles of lids (i.e. T1075 Dual Purpose Hatches, T1975 Standard Hatches, and the T2075 Motorized Hatches).</w:t>
      </w:r>
      <w:r w:rsidR="008379E7">
        <w:t xml:space="preserve"> </w:t>
      </w:r>
      <w:r w:rsidR="00221F54">
        <w:t>These products use an</w:t>
      </w:r>
      <w:r w:rsidR="000032EE">
        <w:t xml:space="preserve"> inside release lid for inside release hatches and </w:t>
      </w:r>
      <w:r w:rsidR="00221F54">
        <w:t xml:space="preserve">an </w:t>
      </w:r>
      <w:r w:rsidR="000032EE">
        <w:t>outside release lids for outside release hatches.</w:t>
      </w:r>
    </w:p>
    <w:p w:rsidR="000032EE" w:rsidRDefault="000032EE" w:rsidP="00E8003B">
      <w:pPr>
        <w:jc w:val="both"/>
      </w:pPr>
    </w:p>
    <w:p w:rsidR="00CC65E6" w:rsidRDefault="00E8003B" w:rsidP="00E8003B">
      <w:pPr>
        <w:jc w:val="both"/>
      </w:pPr>
      <w:r>
        <w:t xml:space="preserve">SMI is committed to </w:t>
      </w:r>
      <w:r w:rsidR="00CC65E6">
        <w:t xml:space="preserve">improving its </w:t>
      </w:r>
      <w:r w:rsidR="00D83D0B">
        <w:t xml:space="preserve">manufacturing </w:t>
      </w:r>
      <w:r w:rsidR="00CC65E6">
        <w:t>efficienc</w:t>
      </w:r>
      <w:r w:rsidR="00D83D0B">
        <w:t>ies</w:t>
      </w:r>
      <w:r w:rsidR="00CC65E6">
        <w:t xml:space="preserve"> to ultimately provide the best value of products to its customers. With that in mind</w:t>
      </w:r>
      <w:r w:rsidR="008379E7">
        <w:t>,</w:t>
      </w:r>
      <w:r w:rsidR="00CC65E6">
        <w:t xml:space="preserve"> it was decided to make the </w:t>
      </w:r>
      <w:r w:rsidR="00D83D0B">
        <w:t xml:space="preserve">use of </w:t>
      </w:r>
      <w:r w:rsidR="00CC65E6">
        <w:t>lid</w:t>
      </w:r>
      <w:r w:rsidR="00D83D0B">
        <w:t xml:space="preserve"> styles</w:t>
      </w:r>
      <w:r w:rsidR="00CC65E6">
        <w:t xml:space="preserve"> consistent across the entire family of hatch products. Since the outside release style of lid will work for </w:t>
      </w:r>
      <w:r w:rsidR="008379E7">
        <w:t xml:space="preserve">both </w:t>
      </w:r>
      <w:r w:rsidR="00CC65E6">
        <w:t xml:space="preserve">an inside </w:t>
      </w:r>
      <w:r w:rsidR="008379E7">
        <w:t xml:space="preserve">and </w:t>
      </w:r>
      <w:r w:rsidR="00CC65E6">
        <w:t xml:space="preserve">an outside release hatch, </w:t>
      </w:r>
      <w:r w:rsidR="00D83D0B">
        <w:t>the</w:t>
      </w:r>
      <w:r w:rsidR="00CC65E6">
        <w:t xml:space="preserve"> direction </w:t>
      </w:r>
      <w:r w:rsidR="00221F54">
        <w:t>has been</w:t>
      </w:r>
      <w:r w:rsidR="00CC65E6">
        <w:t xml:space="preserve"> chosen to provide all </w:t>
      </w:r>
      <w:r w:rsidR="00221F54">
        <w:t xml:space="preserve">Transpec </w:t>
      </w:r>
      <w:r w:rsidR="00CC65E6">
        <w:t xml:space="preserve">escape hatches with an outside release style lid. </w:t>
      </w:r>
      <w:r w:rsidR="00D83D0B">
        <w:t xml:space="preserve">SMI </w:t>
      </w:r>
      <w:r w:rsidR="00221F54">
        <w:t xml:space="preserve">manufacturing </w:t>
      </w:r>
      <w:r w:rsidR="00D83D0B">
        <w:t>began using this consolidation directive on 2/15/09.</w:t>
      </w:r>
    </w:p>
    <w:p w:rsidR="000032EE" w:rsidRDefault="000032EE" w:rsidP="00E8003B">
      <w:pPr>
        <w:jc w:val="both"/>
      </w:pPr>
    </w:p>
    <w:p w:rsidR="00E8003B" w:rsidRDefault="000032EE" w:rsidP="00E8003B">
      <w:pPr>
        <w:jc w:val="both"/>
      </w:pPr>
      <w:r>
        <w:t>Please note that a</w:t>
      </w:r>
      <w:r w:rsidR="00D83D0B">
        <w:t xml:space="preserve"> hatch which should only be opened from inside the vehicle will still operate </w:t>
      </w:r>
      <w:r w:rsidR="008379E7">
        <w:t>in that fashion</w:t>
      </w:r>
      <w:r w:rsidR="00D83D0B">
        <w:t xml:space="preserve"> even though the lid has features molded in for an outside release knob.</w:t>
      </w:r>
    </w:p>
    <w:p w:rsidR="00FD7553" w:rsidRDefault="00FD7553" w:rsidP="00E8003B">
      <w:pPr>
        <w:jc w:val="both"/>
      </w:pPr>
    </w:p>
    <w:p w:rsidR="00FD7553" w:rsidRDefault="000032EE" w:rsidP="00E8003B">
      <w:pPr>
        <w:jc w:val="both"/>
      </w:pPr>
      <w:r>
        <w:t>On the attached page are pictures of the previous and current designs.</w:t>
      </w:r>
    </w:p>
    <w:p w:rsidR="00FD7553" w:rsidRDefault="00FD7553" w:rsidP="00E8003B">
      <w:pPr>
        <w:jc w:val="both"/>
      </w:pPr>
    </w:p>
    <w:p w:rsidR="00FD7553" w:rsidRDefault="00FD7553" w:rsidP="00E8003B">
      <w:pPr>
        <w:jc w:val="both"/>
      </w:pPr>
    </w:p>
    <w:p w:rsidR="00FD7553" w:rsidRDefault="00BF6D79" w:rsidP="00E8003B">
      <w:pPr>
        <w:jc w:val="both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9.35pt;margin-top:5.1pt;width:232.05pt;height:201.3pt;z-index:251660288;mso-width-relative:margin;mso-height-relative:margin" stroked="f">
            <v:textbox>
              <w:txbxContent>
                <w:p w:rsidR="00FD7553" w:rsidRDefault="00FD7553">
                  <w:r>
                    <w:rPr>
                      <w:noProof/>
                    </w:rPr>
                    <w:drawing>
                      <wp:inline distT="0" distB="0" distL="0" distR="0">
                        <wp:extent cx="2881132" cy="2160638"/>
                        <wp:effectExtent l="19050" t="0" r="0" b="0"/>
                        <wp:docPr id="2" name="Picture 1" descr="Picture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0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4476" cy="21631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-22.9pt;margin-top:5.1pt;width:255.1pt;height:260.5pt;z-index:251661312;mso-width-relative:margin;mso-height-relative:margin" stroked="f">
            <v:textbox>
              <w:txbxContent>
                <w:p w:rsidR="00FD7553" w:rsidRDefault="00FD7553" w:rsidP="00FD7553">
                  <w:r>
                    <w:rPr>
                      <w:noProof/>
                    </w:rPr>
                    <w:drawing>
                      <wp:inline distT="0" distB="0" distL="0" distR="0">
                        <wp:extent cx="2908505" cy="2181804"/>
                        <wp:effectExtent l="19050" t="0" r="6145" b="0"/>
                        <wp:docPr id="4" name="Picture 3" descr="Inside relea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side release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5217" cy="2186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7553" w:rsidRDefault="00FD7553" w:rsidP="00E8003B">
      <w:pPr>
        <w:jc w:val="both"/>
      </w:pPr>
    </w:p>
    <w:p w:rsidR="00FD7553" w:rsidRDefault="00FD7553" w:rsidP="00E8003B">
      <w:pPr>
        <w:jc w:val="both"/>
      </w:pPr>
    </w:p>
    <w:p w:rsidR="00FD7553" w:rsidRDefault="00FD7553" w:rsidP="00E8003B">
      <w:pPr>
        <w:jc w:val="both"/>
      </w:pPr>
    </w:p>
    <w:p w:rsidR="00FD7553" w:rsidRPr="00AE1DF8" w:rsidRDefault="00BF6D79" w:rsidP="00E8003B">
      <w:pPr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67.95pt;margin-top:141.4pt;width:312.35pt;height:0;z-index:251669504" o:connectortype="straight"/>
        </w:pict>
      </w:r>
      <w:r>
        <w:rPr>
          <w:noProof/>
        </w:rPr>
        <w:pict>
          <v:shape id="_x0000_s1031" type="#_x0000_t202" style="position:absolute;left:0;text-align:left;margin-left:17.95pt;margin-top:368.25pt;width:401.25pt;height:76.05pt;z-index:251668480" stroked="f">
            <v:textbox>
              <w:txbxContent>
                <w:p w:rsidR="00FD7553" w:rsidRPr="004E1505" w:rsidRDefault="00FD7553" w:rsidP="00FD7553">
                  <w:pPr>
                    <w:jc w:val="center"/>
                    <w:rPr>
                      <w:b/>
                    </w:rPr>
                  </w:pPr>
                  <w:r w:rsidRPr="004E1505">
                    <w:rPr>
                      <w:b/>
                    </w:rPr>
                    <w:t>Inside Release Hatch as of 2/15/09</w:t>
                  </w:r>
                </w:p>
                <w:p w:rsidR="00FD7553" w:rsidRDefault="00FD7553" w:rsidP="00FD7553">
                  <w:pPr>
                    <w:jc w:val="center"/>
                  </w:pPr>
                  <w:r>
                    <w:t>The lid will have the Outside Release features, but will not have the outer red release knob.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82.55pt;margin-top:162.1pt;width:291.25pt;height:238.05pt;z-index:251667456;mso-width-relative:margin;mso-height-relative:margin" stroked="f">
            <v:textbox>
              <w:txbxContent>
                <w:p w:rsidR="00FD7553" w:rsidRDefault="00FD7553" w:rsidP="00FD7553">
                  <w:r>
                    <w:rPr>
                      <w:noProof/>
                    </w:rPr>
                    <w:drawing>
                      <wp:inline distT="0" distB="0" distL="0" distR="0">
                        <wp:extent cx="3224667" cy="2418735"/>
                        <wp:effectExtent l="19050" t="0" r="0" b="0"/>
                        <wp:docPr id="3" name="Picture 2" descr="Picture 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03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6524" cy="24201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9" type="#_x0000_t202" style="position:absolute;left:0;text-align:left;margin-left:-3.75pt;margin-top:87.3pt;width:205.85pt;height:42.95pt;z-index:251664384;mso-width-relative:margin;mso-height-relative:margin" stroked="f">
            <v:textbox>
              <w:txbxContent>
                <w:p w:rsidR="00FD7553" w:rsidRDefault="00FD7553" w:rsidP="000032EE">
                  <w:pPr>
                    <w:jc w:val="center"/>
                  </w:pPr>
                  <w:r>
                    <w:t>Previous Inside Release Style Lid</w:t>
                  </w:r>
                  <w:r w:rsidR="000032EE">
                    <w:t xml:space="preserve"> (no bump)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73.05pt;margin-top:83.35pt;width:187.1pt;height:37.7pt;z-index:251665408;mso-width-percent:400;mso-width-percent:400;mso-width-relative:margin;mso-height-relative:margin" stroked="f">
            <v:textbox>
              <w:txbxContent>
                <w:p w:rsidR="00FD7553" w:rsidRDefault="00FD7553" w:rsidP="000032EE">
                  <w:pPr>
                    <w:jc w:val="center"/>
                  </w:pPr>
                  <w:r>
                    <w:t>Outside Release Style Lid w/ Red Release Knob</w:t>
                  </w:r>
                </w:p>
              </w:txbxContent>
            </v:textbox>
          </v:shape>
        </w:pict>
      </w:r>
    </w:p>
    <w:sectPr w:rsidR="00FD7553" w:rsidRPr="00AE1DF8" w:rsidSect="003F473B">
      <w:headerReference w:type="default" r:id="rId10"/>
      <w:footerReference w:type="default" r:id="rId11"/>
      <w:pgSz w:w="12240" w:h="15840"/>
      <w:pgMar w:top="1710" w:right="1440" w:bottom="1440" w:left="1440" w:header="720" w:footer="6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598" w:rsidRDefault="00295598" w:rsidP="003F473B">
      <w:pPr>
        <w:spacing w:after="0" w:line="240" w:lineRule="auto"/>
      </w:pPr>
      <w:r>
        <w:separator/>
      </w:r>
    </w:p>
  </w:endnote>
  <w:endnote w:type="continuationSeparator" w:id="1">
    <w:p w:rsidR="00295598" w:rsidRDefault="00295598" w:rsidP="003F4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3B" w:rsidRDefault="00A64CCC" w:rsidP="003F473B">
    <w:pPr>
      <w:pStyle w:val="Footer"/>
      <w:tabs>
        <w:tab w:val="right" w:pos="10260"/>
      </w:tabs>
      <w:jc w:val="center"/>
    </w:pPr>
    <w:r>
      <w:tab/>
      <w:t xml:space="preserve">         </w:t>
    </w:r>
    <w:r w:rsidR="003F473B">
      <w:t xml:space="preserve"> PO Box 790   10200 Pineville Rd   Pineville, NC  28134</w:t>
    </w:r>
    <w:r w:rsidR="003F473B">
      <w:tab/>
    </w:r>
  </w:p>
  <w:p w:rsidR="003F473B" w:rsidRDefault="003F473B" w:rsidP="003F473B">
    <w:pPr>
      <w:pStyle w:val="Footer"/>
      <w:jc w:val="center"/>
    </w:pPr>
    <w:r>
      <w:t>(704) 889-7518   Fax (704) 889-2760</w:t>
    </w:r>
  </w:p>
  <w:p w:rsidR="003F473B" w:rsidRDefault="003F473B" w:rsidP="003F473B">
    <w:pPr>
      <w:pStyle w:val="Footer"/>
      <w:jc w:val="center"/>
    </w:pPr>
    <w:r>
      <w:t>www.smiglobal.net</w:t>
    </w:r>
  </w:p>
  <w:p w:rsidR="003F473B" w:rsidRDefault="003F473B">
    <w:pPr>
      <w:pStyle w:val="Footer"/>
    </w:pPr>
  </w:p>
  <w:p w:rsidR="003F473B" w:rsidRDefault="003F473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598" w:rsidRDefault="00295598" w:rsidP="003F473B">
      <w:pPr>
        <w:spacing w:after="0" w:line="240" w:lineRule="auto"/>
      </w:pPr>
      <w:r>
        <w:separator/>
      </w:r>
    </w:p>
  </w:footnote>
  <w:footnote w:type="continuationSeparator" w:id="1">
    <w:p w:rsidR="00295598" w:rsidRDefault="00295598" w:rsidP="003F4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3B" w:rsidRDefault="00BF6D79" w:rsidP="003F473B">
    <w:pPr>
      <w:pStyle w:val="Header"/>
      <w:tabs>
        <w:tab w:val="clear" w:pos="9360"/>
        <w:tab w:val="right" w:pos="10080"/>
      </w:tabs>
      <w:ind w:left="-720" w:right="-720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left:0;text-align:left;margin-left:-8.95pt;margin-top:-3.5pt;width:86.15pt;height:74.9pt;z-index:251660288;mso-width-relative:margin;mso-height-relative:margin" stroked="f">
          <v:textbox style="mso-next-textbox:#_x0000_s8193">
            <w:txbxContent>
              <w:p w:rsidR="00AE1DF8" w:rsidRPr="00AE1DF8" w:rsidRDefault="00AE1DF8" w:rsidP="00AE1DF8">
                <w:r>
                  <w:rPr>
                    <w:noProof/>
                  </w:rPr>
                  <w:drawing>
                    <wp:inline distT="0" distB="0" distL="0" distR="0">
                      <wp:extent cx="843731" cy="812481"/>
                      <wp:effectExtent l="19050" t="0" r="0" b="0"/>
                      <wp:docPr id="1" name="Picture 0" descr="smi_logo.bm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mi_logo.bmp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6596" cy="815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3F473B" w:rsidRPr="003F473B" w:rsidRDefault="00AE1DF8" w:rsidP="003F473B">
    <w:pPr>
      <w:pStyle w:val="Header"/>
      <w:tabs>
        <w:tab w:val="clear" w:pos="9360"/>
        <w:tab w:val="right" w:pos="9900"/>
        <w:tab w:val="right" w:pos="10080"/>
        <w:tab w:val="right" w:pos="10260"/>
      </w:tabs>
      <w:ind w:left="-720" w:right="-720"/>
      <w:jc w:val="right"/>
      <w:rPr>
        <w:rStyle w:val="PageNumber"/>
        <w:sz w:val="22"/>
        <w:szCs w:val="22"/>
      </w:rPr>
    </w:pPr>
    <w:r>
      <w:t xml:space="preserve"> </w:t>
    </w:r>
    <w:r w:rsidR="003F473B" w:rsidRPr="003F473B">
      <w:rPr>
        <w:rStyle w:val="PageNumber"/>
        <w:b/>
        <w:bCs/>
        <w:color w:val="FF0000"/>
        <w:sz w:val="22"/>
        <w:szCs w:val="22"/>
      </w:rPr>
      <w:t>ISO 9001:2000</w:t>
    </w:r>
    <w:r w:rsidR="003F473B" w:rsidRPr="003F473B">
      <w:rPr>
        <w:rStyle w:val="PageNumber"/>
        <w:sz w:val="22"/>
        <w:szCs w:val="22"/>
      </w:rPr>
      <w:t xml:space="preserve"> Registered                                              </w:t>
    </w:r>
  </w:p>
  <w:p w:rsidR="003F473B" w:rsidRPr="003F473B" w:rsidRDefault="003F473B" w:rsidP="003F473B">
    <w:pPr>
      <w:pStyle w:val="Header"/>
      <w:tabs>
        <w:tab w:val="clear" w:pos="9360"/>
        <w:tab w:val="right" w:pos="10080"/>
        <w:tab w:val="right" w:pos="10260"/>
      </w:tabs>
      <w:ind w:left="-720" w:right="-720"/>
      <w:jc w:val="center"/>
      <w:rPr>
        <w:rStyle w:val="PageNumber"/>
        <w:sz w:val="22"/>
        <w:szCs w:val="22"/>
      </w:rPr>
    </w:pPr>
    <w:r>
      <w:rPr>
        <w:rStyle w:val="PageNumber"/>
        <w:sz w:val="22"/>
        <w:szCs w:val="22"/>
      </w:rPr>
      <w:t xml:space="preserve">                                                             T</w:t>
    </w:r>
    <w:r w:rsidRPr="003F473B">
      <w:rPr>
        <w:rStyle w:val="PageNumber"/>
        <w:sz w:val="22"/>
        <w:szCs w:val="22"/>
      </w:rPr>
      <w:t xml:space="preserve">ECHNICAL BULLETIN  - </w:t>
    </w:r>
    <w:r w:rsidRPr="003F473B">
      <w:rPr>
        <w:rStyle w:val="PageNumber"/>
        <w:b/>
        <w:bCs/>
        <w:sz w:val="22"/>
        <w:szCs w:val="22"/>
      </w:rPr>
      <w:t>#</w:t>
    </w:r>
    <w:r w:rsidRPr="00E8003B">
      <w:rPr>
        <w:rStyle w:val="PageNumber"/>
        <w:b/>
        <w:bCs/>
        <w:sz w:val="22"/>
        <w:szCs w:val="22"/>
      </w:rPr>
      <w:t>A</w:t>
    </w:r>
    <w:r w:rsidR="00143BA5" w:rsidRPr="00E8003B">
      <w:rPr>
        <w:rStyle w:val="PageNumber"/>
        <w:b/>
        <w:bCs/>
        <w:sz w:val="22"/>
        <w:szCs w:val="22"/>
      </w:rPr>
      <w:t>90</w:t>
    </w:r>
    <w:r w:rsidR="00887FAD">
      <w:rPr>
        <w:rStyle w:val="PageNumber"/>
        <w:b/>
        <w:bCs/>
        <w:sz w:val="22"/>
        <w:szCs w:val="22"/>
      </w:rPr>
      <w:t>2</w:t>
    </w:r>
    <w:r w:rsidRPr="003F473B">
      <w:rPr>
        <w:rStyle w:val="PageNumber"/>
        <w:b/>
        <w:bCs/>
        <w:sz w:val="22"/>
        <w:szCs w:val="22"/>
      </w:rPr>
      <w:t xml:space="preserve">       </w:t>
    </w:r>
    <w:r>
      <w:rPr>
        <w:rStyle w:val="PageNumber"/>
        <w:b/>
        <w:bCs/>
        <w:sz w:val="22"/>
        <w:szCs w:val="22"/>
      </w:rPr>
      <w:t xml:space="preserve">  </w:t>
    </w:r>
    <w:r w:rsidRPr="003F473B">
      <w:rPr>
        <w:rStyle w:val="PageNumber"/>
        <w:b/>
        <w:bCs/>
        <w:sz w:val="22"/>
        <w:szCs w:val="22"/>
      </w:rPr>
      <w:t xml:space="preserve">       </w:t>
    </w:r>
    <w:r w:rsidRPr="003F473B">
      <w:rPr>
        <w:rStyle w:val="PageNumber"/>
        <w:sz w:val="22"/>
        <w:szCs w:val="22"/>
      </w:rPr>
      <w:t xml:space="preserve">        </w:t>
    </w:r>
    <w:r>
      <w:rPr>
        <w:rStyle w:val="PageNumber"/>
        <w:sz w:val="22"/>
        <w:szCs w:val="22"/>
      </w:rPr>
      <w:t xml:space="preserve">                  </w:t>
    </w:r>
    <w:r w:rsidRPr="003F473B">
      <w:rPr>
        <w:sz w:val="22"/>
        <w:szCs w:val="22"/>
      </w:rPr>
      <w:t xml:space="preserve">Page </w:t>
    </w:r>
    <w:r w:rsidR="00BF6D79" w:rsidRPr="003F473B">
      <w:rPr>
        <w:rStyle w:val="PageNumber"/>
        <w:sz w:val="22"/>
        <w:szCs w:val="22"/>
      </w:rPr>
      <w:fldChar w:fldCharType="begin"/>
    </w:r>
    <w:r w:rsidRPr="003F473B">
      <w:rPr>
        <w:rStyle w:val="PageNumber"/>
        <w:sz w:val="22"/>
        <w:szCs w:val="22"/>
      </w:rPr>
      <w:instrText xml:space="preserve"> PAGE </w:instrText>
    </w:r>
    <w:r w:rsidR="00BF6D79" w:rsidRPr="003F473B">
      <w:rPr>
        <w:rStyle w:val="PageNumber"/>
        <w:sz w:val="22"/>
        <w:szCs w:val="22"/>
      </w:rPr>
      <w:fldChar w:fldCharType="separate"/>
    </w:r>
    <w:r w:rsidR="00887FAD">
      <w:rPr>
        <w:rStyle w:val="PageNumber"/>
        <w:noProof/>
        <w:sz w:val="22"/>
        <w:szCs w:val="22"/>
      </w:rPr>
      <w:t>1</w:t>
    </w:r>
    <w:r w:rsidR="00BF6D79" w:rsidRPr="003F473B">
      <w:rPr>
        <w:rStyle w:val="PageNumber"/>
        <w:sz w:val="22"/>
        <w:szCs w:val="22"/>
      </w:rPr>
      <w:fldChar w:fldCharType="end"/>
    </w:r>
    <w:r w:rsidRPr="003F473B">
      <w:rPr>
        <w:rStyle w:val="PageNumber"/>
        <w:sz w:val="22"/>
        <w:szCs w:val="22"/>
      </w:rPr>
      <w:t xml:space="preserve"> of </w:t>
    </w:r>
    <w:r w:rsidR="000032EE">
      <w:rPr>
        <w:rStyle w:val="PageNumber"/>
        <w:sz w:val="22"/>
        <w:szCs w:val="22"/>
      </w:rPr>
      <w:t>2</w:t>
    </w:r>
  </w:p>
  <w:p w:rsidR="003F473B" w:rsidRPr="003F473B" w:rsidRDefault="003F473B" w:rsidP="003F473B">
    <w:pPr>
      <w:pStyle w:val="Header"/>
      <w:tabs>
        <w:tab w:val="clear" w:pos="9360"/>
        <w:tab w:val="right" w:pos="4770"/>
        <w:tab w:val="right" w:pos="10080"/>
      </w:tabs>
      <w:ind w:left="-720" w:right="-720"/>
      <w:jc w:val="center"/>
      <w:rPr>
        <w:rStyle w:val="PageNumber"/>
        <w:sz w:val="22"/>
        <w:szCs w:val="22"/>
      </w:rPr>
    </w:pPr>
    <w:r>
      <w:rPr>
        <w:rStyle w:val="PageNumber"/>
      </w:rPr>
      <w:t xml:space="preserve">        </w:t>
    </w:r>
    <w:r w:rsidRPr="003F473B">
      <w:rPr>
        <w:rStyle w:val="PageNumber"/>
        <w:sz w:val="22"/>
        <w:szCs w:val="22"/>
      </w:rPr>
      <w:t xml:space="preserve">SUBJECT:  </w:t>
    </w:r>
    <w:r w:rsidRPr="003F473B">
      <w:rPr>
        <w:rStyle w:val="PageNumber"/>
        <w:b/>
        <w:sz w:val="22"/>
        <w:szCs w:val="22"/>
      </w:rPr>
      <w:t xml:space="preserve">TRANSPEC </w:t>
    </w:r>
    <w:r w:rsidR="00E8003B">
      <w:rPr>
        <w:rStyle w:val="PageNumber"/>
        <w:b/>
        <w:sz w:val="22"/>
        <w:szCs w:val="22"/>
      </w:rPr>
      <w:t>HATCH LID CONSOLIDATION</w:t>
    </w:r>
  </w:p>
  <w:p w:rsidR="003F473B" w:rsidRPr="003F473B" w:rsidRDefault="003F473B" w:rsidP="003F473B">
    <w:pPr>
      <w:pStyle w:val="Header"/>
      <w:tabs>
        <w:tab w:val="clear" w:pos="9360"/>
        <w:tab w:val="center" w:pos="3510"/>
        <w:tab w:val="left" w:pos="3690"/>
        <w:tab w:val="right" w:pos="10080"/>
        <w:tab w:val="right" w:pos="10350"/>
        <w:tab w:val="left" w:pos="10440"/>
      </w:tabs>
      <w:ind w:left="-720" w:right="-720"/>
      <w:rPr>
        <w:sz w:val="22"/>
        <w:szCs w:val="22"/>
      </w:rPr>
    </w:pPr>
    <w:r w:rsidRPr="003F473B">
      <w:rPr>
        <w:rStyle w:val="PageNumber"/>
        <w:sz w:val="22"/>
        <w:szCs w:val="22"/>
      </w:rPr>
      <w:tab/>
      <w:t xml:space="preserve">                                 Effective Date</w:t>
    </w:r>
    <w:r w:rsidRPr="00143BA5">
      <w:rPr>
        <w:rStyle w:val="PageNumber"/>
        <w:sz w:val="22"/>
        <w:szCs w:val="22"/>
      </w:rPr>
      <w:t xml:space="preserve">: </w:t>
    </w:r>
    <w:r w:rsidR="00E8003B" w:rsidRPr="00E8003B">
      <w:rPr>
        <w:rStyle w:val="PageNumber"/>
        <w:sz w:val="22"/>
        <w:szCs w:val="22"/>
      </w:rPr>
      <w:t>02/15/09</w:t>
    </w:r>
  </w:p>
  <w:p w:rsidR="003F473B" w:rsidRDefault="003F473B" w:rsidP="003F473B">
    <w:pPr>
      <w:pStyle w:val="Header"/>
      <w:tabs>
        <w:tab w:val="clear" w:pos="9360"/>
        <w:tab w:val="right" w:pos="10080"/>
      </w:tabs>
      <w:ind w:left="-720" w:right="-72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20"/>
  <w:characterSpacingControl w:val="doNotCompress"/>
  <w:hdrShapeDefaults>
    <o:shapedefaults v:ext="edit" spidmax="15362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3F473B"/>
    <w:rsid w:val="000032EE"/>
    <w:rsid w:val="000E2454"/>
    <w:rsid w:val="00143BA5"/>
    <w:rsid w:val="001E7F5C"/>
    <w:rsid w:val="00221F54"/>
    <w:rsid w:val="00230E9D"/>
    <w:rsid w:val="00295598"/>
    <w:rsid w:val="00386103"/>
    <w:rsid w:val="003F473B"/>
    <w:rsid w:val="004E1505"/>
    <w:rsid w:val="005B1EC0"/>
    <w:rsid w:val="007C0E41"/>
    <w:rsid w:val="008379E7"/>
    <w:rsid w:val="00880692"/>
    <w:rsid w:val="00887FAD"/>
    <w:rsid w:val="008A3085"/>
    <w:rsid w:val="008D30B9"/>
    <w:rsid w:val="008F5476"/>
    <w:rsid w:val="009170C5"/>
    <w:rsid w:val="00930BB3"/>
    <w:rsid w:val="009421D2"/>
    <w:rsid w:val="00A64CCC"/>
    <w:rsid w:val="00AC00A3"/>
    <w:rsid w:val="00AE1DF8"/>
    <w:rsid w:val="00AE7EE6"/>
    <w:rsid w:val="00B427CE"/>
    <w:rsid w:val="00BF5616"/>
    <w:rsid w:val="00BF6D79"/>
    <w:rsid w:val="00CB252A"/>
    <w:rsid w:val="00CC65E6"/>
    <w:rsid w:val="00D2283D"/>
    <w:rsid w:val="00D508C5"/>
    <w:rsid w:val="00D83D0B"/>
    <w:rsid w:val="00DE3FCF"/>
    <w:rsid w:val="00E8003B"/>
    <w:rsid w:val="00E937FD"/>
    <w:rsid w:val="00FD7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F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F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473B"/>
  </w:style>
  <w:style w:type="paragraph" w:styleId="Footer">
    <w:name w:val="footer"/>
    <w:basedOn w:val="Normal"/>
    <w:link w:val="FooterChar"/>
    <w:unhideWhenUsed/>
    <w:rsid w:val="003F47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473B"/>
  </w:style>
  <w:style w:type="character" w:styleId="PageNumber">
    <w:name w:val="page number"/>
    <w:basedOn w:val="DefaultParagraphFont"/>
    <w:semiHidden/>
    <w:rsid w:val="003F47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E229F0-B756-413E-A1DB-B1D52D8BF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dmann</dc:creator>
  <cp:keywords/>
  <dc:description/>
  <cp:lastModifiedBy>dmann</cp:lastModifiedBy>
  <cp:revision>9</cp:revision>
  <dcterms:created xsi:type="dcterms:W3CDTF">2009-04-19T19:02:00Z</dcterms:created>
  <dcterms:modified xsi:type="dcterms:W3CDTF">2009-04-20T18:25:00Z</dcterms:modified>
</cp:coreProperties>
</file>